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5FF0A" w14:textId="612E7AD4" w:rsidR="0089554D" w:rsidRPr="00AD4F9A" w:rsidRDefault="00D12BC0">
      <w:pPr>
        <w:jc w:val="center"/>
        <w:rPr>
          <w:rFonts w:ascii="ＭＳ ゴシック" w:eastAsia="ＭＳ ゴシック" w:hAnsi="ＭＳ ゴシック"/>
        </w:rPr>
      </w:pPr>
      <w:r>
        <w:rPr>
          <w:rFonts w:ascii="ＭＳ ゴシック" w:eastAsia="ＭＳ ゴシック" w:hAnsi="ＭＳ ゴシック" w:hint="eastAsia"/>
        </w:rPr>
        <w:t>令和</w:t>
      </w:r>
      <w:r w:rsidR="00A035C9">
        <w:rPr>
          <w:rFonts w:ascii="ＭＳ ゴシック" w:eastAsia="ＭＳ ゴシック" w:hAnsi="ＭＳ ゴシック" w:hint="eastAsia"/>
        </w:rPr>
        <w:t>5</w:t>
      </w:r>
      <w:r w:rsidR="003D081E" w:rsidRPr="00AD4F9A">
        <w:rPr>
          <w:rFonts w:ascii="ＭＳ ゴシック" w:eastAsia="ＭＳ ゴシック" w:hAnsi="ＭＳ ゴシック" w:hint="eastAsia"/>
        </w:rPr>
        <w:t>年度相模原市立博物館</w:t>
      </w:r>
      <w:r w:rsidR="007D69CD" w:rsidRPr="00AD4F9A">
        <w:rPr>
          <w:rFonts w:ascii="ＭＳ ゴシック" w:eastAsia="ＭＳ ゴシック" w:hAnsi="ＭＳ ゴシック" w:hint="eastAsia"/>
        </w:rPr>
        <w:t xml:space="preserve">　博物館</w:t>
      </w:r>
      <w:r w:rsidR="003D081E" w:rsidRPr="00AD4F9A">
        <w:rPr>
          <w:rFonts w:ascii="ＭＳ ゴシック" w:eastAsia="ＭＳ ゴシック" w:hAnsi="ＭＳ ゴシック" w:hint="eastAsia"/>
        </w:rPr>
        <w:t>実習受入要項</w:t>
      </w:r>
    </w:p>
    <w:p w14:paraId="3995D0DD" w14:textId="77777777" w:rsidR="0089554D" w:rsidRDefault="0089554D"/>
    <w:p w14:paraId="437A8AE6" w14:textId="77777777" w:rsidR="0089554D" w:rsidRDefault="0089554D">
      <w:r>
        <w:rPr>
          <w:rFonts w:hint="eastAsia"/>
        </w:rPr>
        <w:t>１　博物館実習生受入根拠</w:t>
      </w:r>
    </w:p>
    <w:p w14:paraId="4F2F6083" w14:textId="77777777" w:rsidR="0089554D" w:rsidRDefault="0089554D" w:rsidP="00C3413B">
      <w:pPr>
        <w:ind w:leftChars="100" w:left="210"/>
      </w:pPr>
      <w:r>
        <w:rPr>
          <w:rFonts w:hint="eastAsia"/>
        </w:rPr>
        <w:t>博物館法施行規則第</w:t>
      </w:r>
      <w:r>
        <w:t>1</w:t>
      </w:r>
      <w:r>
        <w:rPr>
          <w:rFonts w:hint="eastAsia"/>
        </w:rPr>
        <w:t>章第</w:t>
      </w:r>
      <w:r>
        <w:t>1</w:t>
      </w:r>
      <w:r>
        <w:rPr>
          <w:rFonts w:hint="eastAsia"/>
        </w:rPr>
        <w:t>条</w:t>
      </w:r>
      <w:r w:rsidR="009120B8">
        <w:rPr>
          <w:rFonts w:hint="eastAsia"/>
        </w:rPr>
        <w:t>および第</w:t>
      </w:r>
      <w:r w:rsidR="009120B8">
        <w:t>2</w:t>
      </w:r>
      <w:r w:rsidR="009120B8">
        <w:rPr>
          <w:rFonts w:hint="eastAsia"/>
        </w:rPr>
        <w:t>条</w:t>
      </w:r>
      <w:r>
        <w:rPr>
          <w:rFonts w:hint="eastAsia"/>
        </w:rPr>
        <w:t>に定めるところによる。</w:t>
      </w:r>
    </w:p>
    <w:p w14:paraId="67965BF4" w14:textId="77777777" w:rsidR="0089554D" w:rsidRDefault="0089554D" w:rsidP="00C3413B">
      <w:pPr>
        <w:ind w:leftChars="200" w:left="420"/>
      </w:pPr>
      <w:r>
        <w:rPr>
          <w:rFonts w:hint="eastAsia"/>
        </w:rPr>
        <w:t>博物館法施行規則（昭和</w:t>
      </w:r>
      <w:r>
        <w:t>30</w:t>
      </w:r>
      <w:r>
        <w:rPr>
          <w:rFonts w:hint="eastAsia"/>
        </w:rPr>
        <w:t>年文部省令第</w:t>
      </w:r>
      <w:r>
        <w:t>24</w:t>
      </w:r>
      <w:r>
        <w:rPr>
          <w:rFonts w:hint="eastAsia"/>
        </w:rPr>
        <w:t>号）</w:t>
      </w:r>
    </w:p>
    <w:p w14:paraId="0E527BBB" w14:textId="77777777" w:rsidR="0089554D" w:rsidRDefault="0089554D" w:rsidP="00C3413B">
      <w:pPr>
        <w:ind w:leftChars="100" w:left="210"/>
      </w:pPr>
      <w:r>
        <w:rPr>
          <w:rFonts w:hint="eastAsia"/>
        </w:rPr>
        <w:t>第</w:t>
      </w:r>
      <w:r w:rsidR="009120B8">
        <w:rPr>
          <w:rFonts w:hint="eastAsia"/>
        </w:rPr>
        <w:t>１</w:t>
      </w:r>
      <w:r>
        <w:rPr>
          <w:rFonts w:hint="eastAsia"/>
        </w:rPr>
        <w:t>章　大学において修得すべき博物館に関する科目の単位</w:t>
      </w:r>
    </w:p>
    <w:p w14:paraId="0D61717B" w14:textId="738F3B38" w:rsidR="0089554D" w:rsidRDefault="0089554D" w:rsidP="00C3413B">
      <w:pPr>
        <w:ind w:leftChars="200" w:left="420"/>
      </w:pPr>
      <w:r>
        <w:rPr>
          <w:rFonts w:hint="eastAsia"/>
        </w:rPr>
        <w:t>第</w:t>
      </w:r>
      <w:r w:rsidR="009120B8">
        <w:rPr>
          <w:rFonts w:hint="eastAsia"/>
        </w:rPr>
        <w:t>１</w:t>
      </w:r>
      <w:r>
        <w:rPr>
          <w:rFonts w:hint="eastAsia"/>
        </w:rPr>
        <w:t>条　博物館法（昭和</w:t>
      </w:r>
      <w:r>
        <w:t>26</w:t>
      </w:r>
      <w:r>
        <w:rPr>
          <w:rFonts w:hint="eastAsia"/>
        </w:rPr>
        <w:t>年法律第</w:t>
      </w:r>
      <w:r>
        <w:t>285</w:t>
      </w:r>
      <w:r>
        <w:rPr>
          <w:rFonts w:hint="eastAsia"/>
        </w:rPr>
        <w:t>号、以下「法」という。）第</w:t>
      </w:r>
      <w:r w:rsidR="009120B8">
        <w:rPr>
          <w:rFonts w:hint="eastAsia"/>
        </w:rPr>
        <w:t>５</w:t>
      </w:r>
      <w:r>
        <w:rPr>
          <w:rFonts w:hint="eastAsia"/>
        </w:rPr>
        <w:t>条第</w:t>
      </w:r>
      <w:r w:rsidR="00552168">
        <w:rPr>
          <w:rFonts w:hint="eastAsia"/>
        </w:rPr>
        <w:t>１</w:t>
      </w:r>
      <w:r>
        <w:rPr>
          <w:rFonts w:hint="eastAsia"/>
        </w:rPr>
        <w:t>項第</w:t>
      </w:r>
      <w:r>
        <w:t>1</w:t>
      </w:r>
      <w:r>
        <w:rPr>
          <w:rFonts w:hint="eastAsia"/>
        </w:rPr>
        <w:t>号の規定により大学において修得すべき博物館に関する科目の単位は、次の表に掲げるものとする。</w:t>
      </w:r>
    </w:p>
    <w:tbl>
      <w:tblPr>
        <w:tblStyle w:val="a3"/>
        <w:tblW w:w="0" w:type="auto"/>
        <w:tblInd w:w="534" w:type="dxa"/>
        <w:tblLook w:val="01E0" w:firstRow="1" w:lastRow="1" w:firstColumn="1" w:lastColumn="1" w:noHBand="0" w:noVBand="0"/>
      </w:tblPr>
      <w:tblGrid>
        <w:gridCol w:w="2976"/>
        <w:gridCol w:w="1124"/>
        <w:gridCol w:w="3271"/>
        <w:gridCol w:w="1134"/>
      </w:tblGrid>
      <w:tr w:rsidR="00E91AAB" w14:paraId="7E772DAB" w14:textId="77777777" w:rsidTr="00E91AAB">
        <w:tc>
          <w:tcPr>
            <w:tcW w:w="2976" w:type="dxa"/>
            <w:vAlign w:val="center"/>
          </w:tcPr>
          <w:p w14:paraId="6E4B262A" w14:textId="77777777" w:rsidR="00E91AAB" w:rsidRDefault="00E91AAB" w:rsidP="00BD4A04">
            <w:pPr>
              <w:jc w:val="center"/>
            </w:pPr>
            <w:r>
              <w:rPr>
                <w:rFonts w:hint="eastAsia"/>
              </w:rPr>
              <w:t>科　　　目</w:t>
            </w:r>
          </w:p>
        </w:tc>
        <w:tc>
          <w:tcPr>
            <w:tcW w:w="1124" w:type="dxa"/>
            <w:vAlign w:val="center"/>
          </w:tcPr>
          <w:p w14:paraId="54041916" w14:textId="77777777" w:rsidR="00E91AAB" w:rsidRDefault="00E91AAB" w:rsidP="00BD4A04">
            <w:pPr>
              <w:jc w:val="center"/>
            </w:pPr>
            <w:r>
              <w:rPr>
                <w:rFonts w:hint="eastAsia"/>
              </w:rPr>
              <w:t>単位数</w:t>
            </w:r>
          </w:p>
        </w:tc>
        <w:tc>
          <w:tcPr>
            <w:tcW w:w="3271" w:type="dxa"/>
            <w:vAlign w:val="center"/>
          </w:tcPr>
          <w:p w14:paraId="3C433656" w14:textId="77777777" w:rsidR="00E91AAB" w:rsidRDefault="00E91AAB" w:rsidP="00BD4A04">
            <w:pPr>
              <w:jc w:val="center"/>
            </w:pPr>
            <w:r>
              <w:rPr>
                <w:rFonts w:hint="eastAsia"/>
              </w:rPr>
              <w:t>科　　　目</w:t>
            </w:r>
          </w:p>
        </w:tc>
        <w:tc>
          <w:tcPr>
            <w:tcW w:w="1134" w:type="dxa"/>
            <w:vAlign w:val="center"/>
          </w:tcPr>
          <w:p w14:paraId="798856CF" w14:textId="77777777" w:rsidR="00E91AAB" w:rsidRDefault="00E91AAB" w:rsidP="00BD4A04">
            <w:pPr>
              <w:jc w:val="center"/>
            </w:pPr>
            <w:r>
              <w:rPr>
                <w:rFonts w:hint="eastAsia"/>
              </w:rPr>
              <w:t>単位数</w:t>
            </w:r>
          </w:p>
        </w:tc>
      </w:tr>
      <w:tr w:rsidR="00E91AAB" w14:paraId="2E9B63AA" w14:textId="77777777" w:rsidTr="00E91AAB">
        <w:tc>
          <w:tcPr>
            <w:tcW w:w="2976" w:type="dxa"/>
          </w:tcPr>
          <w:p w14:paraId="3D1FFDAB" w14:textId="77777777" w:rsid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生涯学習概論</w:t>
            </w:r>
          </w:p>
          <w:p w14:paraId="0F536F67"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博物館概論</w:t>
            </w:r>
          </w:p>
          <w:p w14:paraId="0EE57393"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博物館経営論</w:t>
            </w:r>
          </w:p>
          <w:p w14:paraId="138F87E0"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博物館資料論</w:t>
            </w:r>
          </w:p>
        </w:tc>
        <w:tc>
          <w:tcPr>
            <w:tcW w:w="1124" w:type="dxa"/>
          </w:tcPr>
          <w:p w14:paraId="045C5C11" w14:textId="77777777" w:rsidR="00E91AAB" w:rsidRDefault="00E91AAB" w:rsidP="00E91AAB">
            <w:r>
              <w:t>2</w:t>
            </w:r>
          </w:p>
          <w:p w14:paraId="6644BAC9" w14:textId="77777777" w:rsidR="00E91AAB" w:rsidRDefault="00E91AAB" w:rsidP="00E91AAB">
            <w:r>
              <w:t>2</w:t>
            </w:r>
          </w:p>
          <w:p w14:paraId="75BE9D37" w14:textId="77777777" w:rsidR="00E91AAB" w:rsidRDefault="00E91AAB" w:rsidP="00E91AAB">
            <w:r>
              <w:t>2</w:t>
            </w:r>
          </w:p>
          <w:p w14:paraId="2CA22BE9" w14:textId="77777777" w:rsidR="00E91AAB" w:rsidRDefault="00E91AAB" w:rsidP="00E91AAB">
            <w:r>
              <w:t>2</w:t>
            </w:r>
          </w:p>
        </w:tc>
        <w:tc>
          <w:tcPr>
            <w:tcW w:w="3271" w:type="dxa"/>
          </w:tcPr>
          <w:p w14:paraId="647B56E5"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博物館資料保存論</w:t>
            </w:r>
          </w:p>
          <w:p w14:paraId="6AC17371"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博物館展示論</w:t>
            </w:r>
          </w:p>
          <w:p w14:paraId="1A76B79B" w14:textId="77777777" w:rsidR="00E91AAB" w:rsidRDefault="00E91AAB" w:rsidP="00E91AAB">
            <w:pPr>
              <w:rPr>
                <w:rFonts w:ascii="ＭＳ 明朝" w:cs="ＭＳ Ｐゴシック"/>
                <w:kern w:val="0"/>
                <w:szCs w:val="21"/>
              </w:rPr>
            </w:pPr>
            <w:r w:rsidRPr="00E91AAB">
              <w:rPr>
                <w:rFonts w:ascii="ＭＳ 明朝" w:hAnsi="ＭＳ 明朝" w:cs="ＭＳ Ｐゴシック" w:hint="eastAsia"/>
                <w:kern w:val="0"/>
                <w:szCs w:val="21"/>
              </w:rPr>
              <w:t>博物館教育論</w:t>
            </w:r>
          </w:p>
          <w:p w14:paraId="576E6AF5" w14:textId="77777777" w:rsid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博物館情報・メディア論</w:t>
            </w:r>
          </w:p>
          <w:p w14:paraId="420A14F1" w14:textId="77777777" w:rsidR="00E91AAB" w:rsidRPr="00E91AAB" w:rsidRDefault="00E91AAB" w:rsidP="00E91AAB">
            <w:pPr>
              <w:widowControl/>
              <w:jc w:val="left"/>
              <w:rPr>
                <w:rFonts w:ascii="ＭＳ 明朝" w:cs="ＭＳ Ｐゴシック"/>
                <w:kern w:val="0"/>
                <w:szCs w:val="21"/>
              </w:rPr>
            </w:pPr>
            <w:r w:rsidRPr="00E91AAB">
              <w:rPr>
                <w:rFonts w:ascii="ＭＳ 明朝" w:hAnsi="ＭＳ 明朝" w:cs="ＭＳ Ｐゴシック" w:hint="eastAsia"/>
                <w:kern w:val="0"/>
                <w:szCs w:val="21"/>
              </w:rPr>
              <w:t>博物館実習</w:t>
            </w:r>
          </w:p>
        </w:tc>
        <w:tc>
          <w:tcPr>
            <w:tcW w:w="1134" w:type="dxa"/>
          </w:tcPr>
          <w:p w14:paraId="17D23686" w14:textId="77777777" w:rsidR="00E91AAB" w:rsidRDefault="00E91AAB">
            <w:r>
              <w:t>2</w:t>
            </w:r>
          </w:p>
          <w:p w14:paraId="76826567" w14:textId="77777777" w:rsidR="00E91AAB" w:rsidRDefault="00E91AAB">
            <w:r>
              <w:t>2</w:t>
            </w:r>
          </w:p>
          <w:p w14:paraId="03791F80" w14:textId="77777777" w:rsidR="00E91AAB" w:rsidRDefault="00E91AAB">
            <w:r>
              <w:t>2</w:t>
            </w:r>
          </w:p>
          <w:p w14:paraId="58BA275F" w14:textId="77777777" w:rsidR="00E91AAB" w:rsidRDefault="00E91AAB">
            <w:r>
              <w:t>2</w:t>
            </w:r>
          </w:p>
          <w:p w14:paraId="7885585A" w14:textId="77777777" w:rsidR="00E91AAB" w:rsidRDefault="00E91AAB">
            <w:r>
              <w:t>3</w:t>
            </w:r>
          </w:p>
        </w:tc>
      </w:tr>
    </w:tbl>
    <w:p w14:paraId="1A4B4B0D" w14:textId="2B1D3BCA" w:rsidR="0089554D" w:rsidRDefault="009120B8" w:rsidP="009120B8">
      <w:pPr>
        <w:ind w:leftChars="200" w:left="420"/>
      </w:pPr>
      <w:r>
        <w:rPr>
          <w:rFonts w:hint="eastAsia"/>
        </w:rPr>
        <w:t>２　博物館に関す</w:t>
      </w:r>
      <w:r w:rsidR="00552168">
        <w:rPr>
          <w:rFonts w:hint="eastAsia"/>
        </w:rPr>
        <w:t>る科目の単位のうち、すでに大学において修得した科目の単位又は第６条第３</w:t>
      </w:r>
      <w:r>
        <w:rPr>
          <w:rFonts w:hint="eastAsia"/>
        </w:rPr>
        <w:t>項に規定する試験科目について合格点を得ている科目は、これをもつて、前項の規定により修得すべき科目の単位に替えることができる。</w:t>
      </w:r>
    </w:p>
    <w:p w14:paraId="558AE07A" w14:textId="77777777" w:rsidR="009120B8" w:rsidRDefault="009120B8">
      <w:pPr>
        <w:ind w:leftChars="200" w:left="525" w:hangingChars="50" w:hanging="105"/>
      </w:pPr>
    </w:p>
    <w:p w14:paraId="4BD28F59" w14:textId="77777777" w:rsidR="0089554D" w:rsidRDefault="009120B8" w:rsidP="004168FB">
      <w:pPr>
        <w:ind w:leftChars="200" w:left="525" w:hangingChars="50" w:hanging="105"/>
      </w:pPr>
      <w:r>
        <w:rPr>
          <w:rFonts w:hint="eastAsia"/>
        </w:rPr>
        <w:t>第２条</w:t>
      </w:r>
      <w:r w:rsidR="0089554D">
        <w:rPr>
          <w:rFonts w:hint="eastAsia"/>
        </w:rPr>
        <w:t xml:space="preserve">　</w:t>
      </w:r>
      <w:r>
        <w:rPr>
          <w:rFonts w:hint="eastAsia"/>
        </w:rPr>
        <w:t>前条に掲げる博物館実習は、博物館（</w:t>
      </w:r>
      <w:r w:rsidR="004168FB" w:rsidRPr="004168FB">
        <w:rPr>
          <w:rFonts w:hint="eastAsia"/>
        </w:rPr>
        <w:t>法第２条第１項</w:t>
      </w:r>
      <w:r>
        <w:rPr>
          <w:rFonts w:hint="eastAsia"/>
        </w:rPr>
        <w:t>に規定する博物館をいう。以下同じ。）又は</w:t>
      </w:r>
      <w:r w:rsidR="004168FB" w:rsidRPr="004168FB">
        <w:rPr>
          <w:rFonts w:hint="eastAsia"/>
        </w:rPr>
        <w:t>法第２９条</w:t>
      </w:r>
      <w:r>
        <w:rPr>
          <w:rFonts w:hint="eastAsia"/>
        </w:rPr>
        <w:t>の規定に基づき文部科学大臣若しくは都道府県の教育委員会の指定した博物館に相当する施設（大学においてこれに準ずると認めた施設を含む。）における実習により修得するものとする。</w:t>
      </w:r>
    </w:p>
    <w:p w14:paraId="67D219CE" w14:textId="77777777" w:rsidR="00E91AAB" w:rsidRDefault="004168FB" w:rsidP="004168FB">
      <w:pPr>
        <w:ind w:leftChars="200" w:left="525" w:hangingChars="50" w:hanging="105"/>
      </w:pPr>
      <w:r>
        <w:rPr>
          <w:rFonts w:hint="eastAsia"/>
        </w:rPr>
        <w:t xml:space="preserve">２　</w:t>
      </w:r>
      <w:r>
        <w:t>博物館実習には、大学における博物館実習に係る事前及び事後の指導を含むものとする。</w:t>
      </w:r>
    </w:p>
    <w:p w14:paraId="0234D0D3" w14:textId="77777777" w:rsidR="0089554D" w:rsidRDefault="0089554D"/>
    <w:p w14:paraId="3F3BF217" w14:textId="77777777" w:rsidR="0089554D" w:rsidRDefault="0089554D">
      <w:r>
        <w:t>2</w:t>
      </w:r>
      <w:r>
        <w:rPr>
          <w:rFonts w:hint="eastAsia"/>
        </w:rPr>
        <w:t xml:space="preserve">　実習生の受入方法</w:t>
      </w:r>
    </w:p>
    <w:p w14:paraId="79C3221D" w14:textId="068F811E" w:rsidR="0089554D" w:rsidRDefault="0089554D" w:rsidP="008E4BAF">
      <w:pPr>
        <w:ind w:leftChars="100" w:left="1680" w:hangingChars="700" w:hanging="1470"/>
      </w:pPr>
      <w:r>
        <w:rPr>
          <w:rFonts w:hint="eastAsia"/>
        </w:rPr>
        <w:t xml:space="preserve">（１）受入人数　</w:t>
      </w:r>
      <w:r>
        <w:t>1</w:t>
      </w:r>
      <w:r w:rsidR="000819EA">
        <w:rPr>
          <w:rFonts w:hint="eastAsia"/>
        </w:rPr>
        <w:t>8</w:t>
      </w:r>
      <w:r>
        <w:rPr>
          <w:rFonts w:hint="eastAsia"/>
        </w:rPr>
        <w:t>名程度とする。ただし、</w:t>
      </w:r>
      <w:r>
        <w:t>1</w:t>
      </w:r>
      <w:r w:rsidR="00197120">
        <w:rPr>
          <w:rFonts w:hint="eastAsia"/>
        </w:rPr>
        <w:t>専門</w:t>
      </w:r>
      <w:r>
        <w:rPr>
          <w:rFonts w:hint="eastAsia"/>
        </w:rPr>
        <w:t>分野</w:t>
      </w:r>
      <w:r>
        <w:t>3</w:t>
      </w:r>
      <w:r>
        <w:rPr>
          <w:rFonts w:hint="eastAsia"/>
        </w:rPr>
        <w:t>名程度とする。また、同一大学からは各専門分野中</w:t>
      </w:r>
      <w:r>
        <w:t>2</w:t>
      </w:r>
      <w:r>
        <w:rPr>
          <w:rFonts w:hint="eastAsia"/>
        </w:rPr>
        <w:t>名を限度とする。</w:t>
      </w:r>
    </w:p>
    <w:p w14:paraId="4E00A77F" w14:textId="6C837CA2" w:rsidR="0087727A" w:rsidRDefault="0089554D" w:rsidP="00610407">
      <w:pPr>
        <w:ind w:leftChars="100" w:left="1680" w:hangingChars="700" w:hanging="1470"/>
      </w:pPr>
      <w:r>
        <w:rPr>
          <w:rFonts w:hint="eastAsia"/>
        </w:rPr>
        <w:t>（２）受入期間</w:t>
      </w:r>
      <w:r w:rsidR="00610407">
        <w:rPr>
          <w:rFonts w:hint="eastAsia"/>
        </w:rPr>
        <w:t xml:space="preserve">　</w:t>
      </w:r>
      <w:r w:rsidR="00610407">
        <w:t>8</w:t>
      </w:r>
      <w:r w:rsidR="00610407">
        <w:rPr>
          <w:rFonts w:hint="eastAsia"/>
        </w:rPr>
        <w:t>月</w:t>
      </w:r>
      <w:r w:rsidR="00D43214">
        <w:rPr>
          <w:rFonts w:hint="eastAsia"/>
        </w:rPr>
        <w:t>1</w:t>
      </w:r>
      <w:r w:rsidR="00D95AD8">
        <w:rPr>
          <w:rFonts w:hint="eastAsia"/>
        </w:rPr>
        <w:t>日（火）～</w:t>
      </w:r>
      <w:r w:rsidR="00D43214">
        <w:rPr>
          <w:rFonts w:hint="eastAsia"/>
        </w:rPr>
        <w:t>3</w:t>
      </w:r>
      <w:r w:rsidR="00D95AD8">
        <w:rPr>
          <w:rFonts w:hint="eastAsia"/>
        </w:rPr>
        <w:t>日（木）</w:t>
      </w:r>
      <w:r w:rsidR="00610407">
        <w:rPr>
          <w:rFonts w:hint="eastAsia"/>
        </w:rPr>
        <w:t>の共通実習</w:t>
      </w:r>
      <w:r w:rsidR="00610407">
        <w:rPr>
          <w:rFonts w:hint="eastAsia"/>
        </w:rPr>
        <w:t>3</w:t>
      </w:r>
      <w:r w:rsidR="00610407">
        <w:rPr>
          <w:rFonts w:hint="eastAsia"/>
        </w:rPr>
        <w:t>日間と</w:t>
      </w:r>
      <w:r w:rsidR="00610407">
        <w:rPr>
          <w:rFonts w:hint="eastAsia"/>
        </w:rPr>
        <w:t>9</w:t>
      </w:r>
      <w:r w:rsidR="00610407">
        <w:rPr>
          <w:rFonts w:hint="eastAsia"/>
        </w:rPr>
        <w:t>月末日までに実施する受入分野別実習</w:t>
      </w:r>
      <w:r w:rsidR="007B016F">
        <w:rPr>
          <w:rFonts w:hint="eastAsia"/>
        </w:rPr>
        <w:t>6</w:t>
      </w:r>
      <w:r w:rsidR="00610407">
        <w:rPr>
          <w:rFonts w:hint="eastAsia"/>
        </w:rPr>
        <w:t>日間（計</w:t>
      </w:r>
      <w:r w:rsidR="007B016F">
        <w:rPr>
          <w:rFonts w:hint="eastAsia"/>
        </w:rPr>
        <w:t>9</w:t>
      </w:r>
      <w:r w:rsidR="00610407">
        <w:rPr>
          <w:rFonts w:hint="eastAsia"/>
        </w:rPr>
        <w:t>日間）。分野別実習は受入分野ごとに日程は異なる。</w:t>
      </w:r>
    </w:p>
    <w:p w14:paraId="0A26A1CF" w14:textId="6424F109" w:rsidR="0089554D" w:rsidRDefault="0089554D" w:rsidP="008E4BAF">
      <w:pPr>
        <w:ind w:leftChars="100" w:left="910" w:hanging="700"/>
      </w:pPr>
      <w:r>
        <w:rPr>
          <w:rFonts w:hint="eastAsia"/>
        </w:rPr>
        <w:t>（３）受入分野　人文系－</w:t>
      </w:r>
      <w:r w:rsidR="000A5CC7">
        <w:rPr>
          <w:rFonts w:hint="eastAsia"/>
        </w:rPr>
        <w:t>考古・</w:t>
      </w:r>
      <w:r w:rsidR="005079E2" w:rsidRPr="005079E2">
        <w:rPr>
          <w:rFonts w:hint="eastAsia"/>
        </w:rPr>
        <w:t>歴史</w:t>
      </w:r>
      <w:r>
        <w:rPr>
          <w:rFonts w:hint="eastAsia"/>
        </w:rPr>
        <w:t>・民俗、自然系－</w:t>
      </w:r>
      <w:r w:rsidR="0087727A">
        <w:rPr>
          <w:rFonts w:hint="eastAsia"/>
        </w:rPr>
        <w:t>生物</w:t>
      </w:r>
      <w:r>
        <w:rPr>
          <w:rFonts w:hint="eastAsia"/>
        </w:rPr>
        <w:t>・地質</w:t>
      </w:r>
      <w:r w:rsidR="000819EA">
        <w:rPr>
          <w:rFonts w:hint="eastAsia"/>
        </w:rPr>
        <w:t>・天文</w:t>
      </w:r>
      <w:r>
        <w:rPr>
          <w:rFonts w:hint="eastAsia"/>
        </w:rPr>
        <w:t>の</w:t>
      </w:r>
      <w:r w:rsidR="000819EA">
        <w:rPr>
          <w:rFonts w:hint="eastAsia"/>
        </w:rPr>
        <w:t>6</w:t>
      </w:r>
      <w:r>
        <w:rPr>
          <w:rFonts w:hint="eastAsia"/>
        </w:rPr>
        <w:t>専門分野</w:t>
      </w:r>
    </w:p>
    <w:p w14:paraId="071A408B" w14:textId="77777777" w:rsidR="0089554D" w:rsidRDefault="0089554D" w:rsidP="00021EC1">
      <w:pPr>
        <w:ind w:leftChars="100" w:left="1680" w:hangingChars="700" w:hanging="1470"/>
      </w:pPr>
      <w:r>
        <w:rPr>
          <w:rFonts w:hint="eastAsia"/>
        </w:rPr>
        <w:t>（４）実習内容　共通実習では、博物館全体の業務や基本的な資料</w:t>
      </w:r>
      <w:r w:rsidR="001B50BF">
        <w:rPr>
          <w:rFonts w:hint="eastAsia"/>
        </w:rPr>
        <w:t>の取扱いについて、講義や実技を通して学ぶ。専門分野別実習では、</w:t>
      </w:r>
      <w:r>
        <w:rPr>
          <w:rFonts w:hint="eastAsia"/>
        </w:rPr>
        <w:t>専門分野ごとに専門性のある実習を行う。</w:t>
      </w:r>
    </w:p>
    <w:p w14:paraId="152ACCC5" w14:textId="77777777" w:rsidR="0089554D" w:rsidRDefault="0089554D" w:rsidP="00C3413B">
      <w:pPr>
        <w:ind w:leftChars="100" w:left="1890" w:hangingChars="800" w:hanging="1680"/>
      </w:pPr>
      <w:r>
        <w:rPr>
          <w:rFonts w:hint="eastAsia"/>
        </w:rPr>
        <w:t xml:space="preserve">（５）申込方法　</w:t>
      </w:r>
    </w:p>
    <w:p w14:paraId="25FE64DB" w14:textId="662D2093" w:rsidR="0089554D" w:rsidRDefault="0089554D" w:rsidP="00941068">
      <w:pPr>
        <w:ind w:leftChars="400" w:left="1050" w:hangingChars="100" w:hanging="210"/>
      </w:pPr>
      <w:r>
        <w:rPr>
          <w:rFonts w:hint="eastAsia"/>
        </w:rPr>
        <w:t>①</w:t>
      </w:r>
      <w:r w:rsidR="00D12BC0">
        <w:rPr>
          <w:rFonts w:hint="eastAsia"/>
        </w:rPr>
        <w:t>令和</w:t>
      </w:r>
      <w:r w:rsidR="00D43214">
        <w:rPr>
          <w:rFonts w:hint="eastAsia"/>
        </w:rPr>
        <w:t>５</w:t>
      </w:r>
      <w:r w:rsidR="00D95AD8">
        <w:rPr>
          <w:rFonts w:hint="eastAsia"/>
        </w:rPr>
        <w:t>年</w:t>
      </w:r>
      <w:r w:rsidR="00D95AD8">
        <w:t>3</w:t>
      </w:r>
      <w:r w:rsidR="00D95AD8">
        <w:rPr>
          <w:rFonts w:hint="eastAsia"/>
        </w:rPr>
        <w:t>月</w:t>
      </w:r>
      <w:r w:rsidR="00C65962">
        <w:rPr>
          <w:rFonts w:hint="eastAsia"/>
        </w:rPr>
        <w:t>1</w:t>
      </w:r>
      <w:r w:rsidR="00D95AD8">
        <w:rPr>
          <w:rFonts w:hint="eastAsia"/>
        </w:rPr>
        <w:t>日（</w:t>
      </w:r>
      <w:r w:rsidR="00D43214">
        <w:rPr>
          <w:rFonts w:hint="eastAsia"/>
        </w:rPr>
        <w:t>水</w:t>
      </w:r>
      <w:r w:rsidR="00D95AD8">
        <w:rPr>
          <w:rFonts w:hint="eastAsia"/>
        </w:rPr>
        <w:t>）～</w:t>
      </w:r>
      <w:r w:rsidR="00D95AD8">
        <w:t>3</w:t>
      </w:r>
      <w:r w:rsidR="00D95AD8">
        <w:rPr>
          <w:rFonts w:hint="eastAsia"/>
        </w:rPr>
        <w:t>月</w:t>
      </w:r>
      <w:r w:rsidR="00D95AD8">
        <w:t>1</w:t>
      </w:r>
      <w:r w:rsidR="00C65962">
        <w:rPr>
          <w:rFonts w:hint="eastAsia"/>
        </w:rPr>
        <w:t>5</w:t>
      </w:r>
      <w:r w:rsidR="00D95AD8">
        <w:rPr>
          <w:rFonts w:hint="eastAsia"/>
        </w:rPr>
        <w:t>日（</w:t>
      </w:r>
      <w:r w:rsidR="00D43214">
        <w:rPr>
          <w:rFonts w:hint="eastAsia"/>
        </w:rPr>
        <w:t>水</w:t>
      </w:r>
      <w:r w:rsidR="00D95AD8">
        <w:rPr>
          <w:rFonts w:hint="eastAsia"/>
        </w:rPr>
        <w:t>）</w:t>
      </w:r>
      <w:r>
        <w:rPr>
          <w:rFonts w:hint="eastAsia"/>
        </w:rPr>
        <w:t>を申込書等（別紙様式１及び２）の配布及び提出期間とする。申込書等の配布は</w:t>
      </w:r>
      <w:r w:rsidR="006504A9">
        <w:rPr>
          <w:rFonts w:hint="eastAsia"/>
        </w:rPr>
        <w:t>博物館内及びホームページ上にアップロードされた電子ファイルで行</w:t>
      </w:r>
      <w:r>
        <w:rPr>
          <w:rFonts w:hint="eastAsia"/>
        </w:rPr>
        <w:t>う。</w:t>
      </w:r>
    </w:p>
    <w:p w14:paraId="2B6FDD62" w14:textId="2D2EE886" w:rsidR="0089554D" w:rsidRDefault="0089554D">
      <w:pPr>
        <w:ind w:leftChars="400" w:left="1050" w:hangingChars="100" w:hanging="210"/>
      </w:pPr>
      <w:r>
        <w:rPr>
          <w:rFonts w:hint="eastAsia"/>
        </w:rPr>
        <w:t>②申込者は様式１と２に</w:t>
      </w:r>
      <w:r w:rsidR="001B7CC7">
        <w:rPr>
          <w:rFonts w:hint="eastAsia"/>
        </w:rPr>
        <w:t>定形封筒（宛先記入・</w:t>
      </w:r>
      <w:r w:rsidR="001B7CC7">
        <w:t>8</w:t>
      </w:r>
      <w:r w:rsidR="006526BF">
        <w:t>4</w:t>
      </w:r>
      <w:r w:rsidR="001B7CC7">
        <w:rPr>
          <w:rFonts w:hint="eastAsia"/>
        </w:rPr>
        <w:t>円切手添付）と通常はがき（宛先記入</w:t>
      </w:r>
      <w:r w:rsidR="006526BF">
        <w:rPr>
          <w:rFonts w:hint="eastAsia"/>
        </w:rPr>
        <w:t>・</w:t>
      </w:r>
      <w:r w:rsidR="006526BF">
        <w:lastRenderedPageBreak/>
        <w:t>63</w:t>
      </w:r>
      <w:r w:rsidR="006526BF">
        <w:rPr>
          <w:rFonts w:hint="eastAsia"/>
        </w:rPr>
        <w:t>円のもの</w:t>
      </w:r>
      <w:r w:rsidR="001B7CC7">
        <w:rPr>
          <w:rFonts w:hint="eastAsia"/>
        </w:rPr>
        <w:t>）</w:t>
      </w:r>
      <w:r w:rsidR="006504A9">
        <w:rPr>
          <w:rFonts w:hint="eastAsia"/>
        </w:rPr>
        <w:t>を添付し博物館へ郵送又は持参し、いずれも</w:t>
      </w:r>
      <w:r>
        <w:rPr>
          <w:rFonts w:hint="eastAsia"/>
        </w:rPr>
        <w:t>期間内必着。</w:t>
      </w:r>
    </w:p>
    <w:p w14:paraId="7D8CB870" w14:textId="77777777" w:rsidR="0089554D" w:rsidRDefault="0089554D" w:rsidP="00CB2937">
      <w:pPr>
        <w:ind w:leftChars="100" w:left="1680" w:hangingChars="700" w:hanging="1470"/>
      </w:pPr>
      <w:r>
        <w:rPr>
          <w:rFonts w:hint="eastAsia"/>
        </w:rPr>
        <w:t>（６）受入決定　書類及び面談による選考を行い、</w:t>
      </w:r>
      <w:r>
        <w:t>4</w:t>
      </w:r>
      <w:r>
        <w:rPr>
          <w:rFonts w:hint="eastAsia"/>
        </w:rPr>
        <w:t>月末までに受入者を内定する。正式受入の手続きは、内定後、大学からの依頼文書に基づいて行う。</w:t>
      </w:r>
    </w:p>
    <w:p w14:paraId="1A8C979A" w14:textId="77777777" w:rsidR="0089554D" w:rsidRPr="00CB2350" w:rsidRDefault="0089554D"/>
    <w:p w14:paraId="1EA0AC9D" w14:textId="77777777" w:rsidR="0089554D" w:rsidRDefault="0089554D">
      <w:r>
        <w:t>3</w:t>
      </w:r>
      <w:r>
        <w:rPr>
          <w:rFonts w:hint="eastAsia"/>
        </w:rPr>
        <w:t xml:space="preserve">　実習生の受入条件</w:t>
      </w:r>
    </w:p>
    <w:p w14:paraId="150AC952" w14:textId="30B99EBE" w:rsidR="0089554D" w:rsidRDefault="0089554D" w:rsidP="007B016F">
      <w:pPr>
        <w:ind w:leftChars="100" w:left="840" w:hangingChars="300" w:hanging="630"/>
      </w:pPr>
      <w:r>
        <w:rPr>
          <w:rFonts w:hint="eastAsia"/>
        </w:rPr>
        <w:t>（１）将来、学芸員になることを希望する学生で、修得すべき博物館に関する科目のうち博物館実習を除く全ての科目を修得した者、又は</w:t>
      </w:r>
      <w:r w:rsidR="00D12BC0">
        <w:rPr>
          <w:rFonts w:hint="eastAsia"/>
        </w:rPr>
        <w:t>令和</w:t>
      </w:r>
      <w:r w:rsidR="00EF430A">
        <w:rPr>
          <w:rFonts w:hint="eastAsia"/>
        </w:rPr>
        <w:t>5</w:t>
      </w:r>
      <w:bookmarkStart w:id="0" w:name="_GoBack"/>
      <w:bookmarkEnd w:id="0"/>
      <w:r>
        <w:rPr>
          <w:rFonts w:hint="eastAsia"/>
        </w:rPr>
        <w:t>年度までに修得見込みの者。</w:t>
      </w:r>
    </w:p>
    <w:p w14:paraId="59DA10CD" w14:textId="77777777" w:rsidR="0089554D" w:rsidRDefault="0089554D" w:rsidP="008E4BAF">
      <w:pPr>
        <w:ind w:leftChars="100" w:left="840" w:hangingChars="300" w:hanging="630"/>
      </w:pPr>
      <w:r>
        <w:rPr>
          <w:rFonts w:hint="eastAsia"/>
        </w:rPr>
        <w:t>（２）実習期間中全ての日程に出席できる者。</w:t>
      </w:r>
    </w:p>
    <w:p w14:paraId="1DC3634A" w14:textId="77777777" w:rsidR="00103319" w:rsidRDefault="00103319" w:rsidP="00103319">
      <w:pPr>
        <w:ind w:leftChars="100" w:left="840" w:hangingChars="300" w:hanging="630"/>
      </w:pPr>
      <w:r>
        <w:rPr>
          <w:rFonts w:hint="eastAsia"/>
        </w:rPr>
        <w:t>※選考にあたっては受入分野の専攻者を優先する。</w:t>
      </w:r>
    </w:p>
    <w:p w14:paraId="6BC4C70D" w14:textId="77777777" w:rsidR="0089554D" w:rsidRPr="00103319" w:rsidRDefault="0089554D" w:rsidP="007276C1">
      <w:pPr>
        <w:ind w:leftChars="100" w:left="840" w:hangingChars="300" w:hanging="630"/>
      </w:pPr>
    </w:p>
    <w:p w14:paraId="029CB9F4" w14:textId="77777777" w:rsidR="0089554D" w:rsidRDefault="0089554D">
      <w:r>
        <w:t>4</w:t>
      </w:r>
      <w:r>
        <w:rPr>
          <w:rFonts w:hint="eastAsia"/>
        </w:rPr>
        <w:t xml:space="preserve">　その他</w:t>
      </w:r>
    </w:p>
    <w:p w14:paraId="5196719F" w14:textId="77777777" w:rsidR="0089554D" w:rsidRPr="00E5203E" w:rsidRDefault="00DE67CF" w:rsidP="00E5203E">
      <w:pPr>
        <w:ind w:leftChars="100" w:left="840" w:hangingChars="300" w:hanging="630"/>
      </w:pPr>
      <w:r>
        <w:rPr>
          <w:rFonts w:hint="eastAsia"/>
        </w:rPr>
        <w:t>（１）</w:t>
      </w:r>
      <w:r w:rsidR="00E5203E">
        <w:rPr>
          <w:rFonts w:hint="eastAsia"/>
        </w:rPr>
        <w:t>各分野の申し込み状況によっては、申し込み者の了解を得た上で、希望する分野以外で受け入れる場合がある。</w:t>
      </w:r>
    </w:p>
    <w:p w14:paraId="1391D282" w14:textId="30160903" w:rsidR="0089554D" w:rsidRDefault="0089554D" w:rsidP="008E4BAF">
      <w:pPr>
        <w:ind w:leftChars="100" w:left="840" w:hangingChars="300" w:hanging="630"/>
      </w:pPr>
      <w:r>
        <w:rPr>
          <w:rFonts w:hint="eastAsia"/>
        </w:rPr>
        <w:t>（</w:t>
      </w:r>
      <w:r w:rsidR="00DE67CF">
        <w:rPr>
          <w:rFonts w:hint="eastAsia"/>
        </w:rPr>
        <w:t>２</w:t>
      </w:r>
      <w:r>
        <w:rPr>
          <w:rFonts w:hint="eastAsia"/>
        </w:rPr>
        <w:t>）</w:t>
      </w:r>
      <w:r w:rsidR="00E5203E">
        <w:rPr>
          <w:rFonts w:hint="eastAsia"/>
        </w:rPr>
        <w:t>実習の日程および具体的内容については、</w:t>
      </w:r>
      <w:r w:rsidR="00E5203E">
        <w:t>5</w:t>
      </w:r>
      <w:r w:rsidR="006E47A6">
        <w:rPr>
          <w:rFonts w:hint="eastAsia"/>
        </w:rPr>
        <w:t>月中～下旬開催予定のガイダンス又は文書</w:t>
      </w:r>
      <w:r w:rsidR="00E5203E">
        <w:rPr>
          <w:rFonts w:hint="eastAsia"/>
        </w:rPr>
        <w:t>に</w:t>
      </w:r>
      <w:r w:rsidR="006E47A6">
        <w:rPr>
          <w:rFonts w:hint="eastAsia"/>
        </w:rPr>
        <w:t>て</w:t>
      </w:r>
      <w:r w:rsidR="00E5203E">
        <w:rPr>
          <w:rFonts w:hint="eastAsia"/>
        </w:rPr>
        <w:t>通知する。</w:t>
      </w:r>
    </w:p>
    <w:p w14:paraId="5C45855D" w14:textId="77777777" w:rsidR="00DE67CF" w:rsidRDefault="00DE67CF" w:rsidP="00DE67CF">
      <w:pPr>
        <w:ind w:leftChars="100" w:left="840" w:hangingChars="300" w:hanging="630"/>
      </w:pPr>
      <w:r>
        <w:rPr>
          <w:rFonts w:hint="eastAsia"/>
        </w:rPr>
        <w:t>（３）</w:t>
      </w:r>
      <w:r w:rsidR="00E5203E">
        <w:rPr>
          <w:rFonts w:hint="eastAsia"/>
        </w:rPr>
        <w:t>実習生は</w:t>
      </w:r>
      <w:r w:rsidR="00E5203E">
        <w:rPr>
          <w:rFonts w:hint="eastAsia"/>
          <w:szCs w:val="18"/>
        </w:rPr>
        <w:t>実習期間中の事故等に対応した各種損害・傷害保険に加入すること。</w:t>
      </w:r>
    </w:p>
    <w:p w14:paraId="721A2D34" w14:textId="77777777" w:rsidR="00A16AD8" w:rsidRDefault="0089554D" w:rsidP="00A16AD8">
      <w:pPr>
        <w:ind w:leftChars="100" w:left="840" w:hangingChars="300" w:hanging="630"/>
      </w:pPr>
      <w:r>
        <w:rPr>
          <w:rFonts w:hint="eastAsia"/>
        </w:rPr>
        <w:t>（</w:t>
      </w:r>
      <w:r w:rsidR="00DE67CF">
        <w:rPr>
          <w:rFonts w:hint="eastAsia"/>
        </w:rPr>
        <w:t>４</w:t>
      </w:r>
      <w:r>
        <w:rPr>
          <w:rFonts w:hint="eastAsia"/>
        </w:rPr>
        <w:t>）</w:t>
      </w:r>
      <w:r w:rsidR="00E5203E">
        <w:rPr>
          <w:rFonts w:hint="eastAsia"/>
        </w:rPr>
        <w:t>大学を通じて「博物館実習に係る誓約書」を提出し、実習生はその内容を遵守すること。</w:t>
      </w:r>
    </w:p>
    <w:p w14:paraId="71451DB9" w14:textId="77777777" w:rsidR="00A16AD8" w:rsidRDefault="00E5203E" w:rsidP="00A16AD8">
      <w:pPr>
        <w:ind w:leftChars="100" w:left="840" w:hangingChars="300" w:hanging="630"/>
      </w:pPr>
      <w:r>
        <w:rPr>
          <w:rFonts w:hint="eastAsia"/>
        </w:rPr>
        <w:t>（５）</w:t>
      </w:r>
      <w:r w:rsidR="00A16AD8">
        <w:rPr>
          <w:rFonts w:hint="eastAsia"/>
        </w:rPr>
        <w:t>実習終了後にはレポートの提出を義務付ける。レポートを期限内に提出しなかった場合には、以後、その学生が在籍する大学からの実習生の受入を行わない。</w:t>
      </w:r>
    </w:p>
    <w:p w14:paraId="0392298A" w14:textId="77777777" w:rsidR="00DE67CF" w:rsidRDefault="00DE67CF" w:rsidP="00A16AD8">
      <w:pPr>
        <w:ind w:leftChars="100" w:left="840" w:hangingChars="300" w:hanging="630"/>
      </w:pPr>
    </w:p>
    <w:p w14:paraId="195032D5" w14:textId="77777777" w:rsidR="0089554D" w:rsidRDefault="0089554D"/>
    <w:p w14:paraId="34BAC27D" w14:textId="77777777" w:rsidR="0089554D" w:rsidRDefault="0089554D">
      <w:pPr>
        <w:ind w:firstLineChars="3800" w:firstLine="7980"/>
      </w:pPr>
      <w:r>
        <w:rPr>
          <w:rFonts w:hint="eastAsia"/>
        </w:rPr>
        <w:t>以　上</w:t>
      </w:r>
    </w:p>
    <w:sectPr w:rsidR="0089554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7FA84" w14:textId="77777777" w:rsidR="002B2593" w:rsidRDefault="002B2593" w:rsidP="00D53899">
      <w:r>
        <w:separator/>
      </w:r>
    </w:p>
  </w:endnote>
  <w:endnote w:type="continuationSeparator" w:id="0">
    <w:p w14:paraId="6EEC7DBF" w14:textId="77777777" w:rsidR="002B2593" w:rsidRDefault="002B2593" w:rsidP="00D53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7926C1" w14:textId="77777777" w:rsidR="002B2593" w:rsidRDefault="002B2593" w:rsidP="00D53899">
      <w:r>
        <w:separator/>
      </w:r>
    </w:p>
  </w:footnote>
  <w:footnote w:type="continuationSeparator" w:id="0">
    <w:p w14:paraId="4F66E233" w14:textId="77777777" w:rsidR="002B2593" w:rsidRDefault="002B2593" w:rsidP="00D538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6" w:nlCheck="1" w:checkStyle="1"/>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3D0"/>
    <w:rsid w:val="00021EC1"/>
    <w:rsid w:val="000441C3"/>
    <w:rsid w:val="000819EA"/>
    <w:rsid w:val="000A5CC7"/>
    <w:rsid w:val="00103319"/>
    <w:rsid w:val="00197120"/>
    <w:rsid w:val="001B44EC"/>
    <w:rsid w:val="001B50BF"/>
    <w:rsid w:val="001B7CC7"/>
    <w:rsid w:val="00201233"/>
    <w:rsid w:val="0023288F"/>
    <w:rsid w:val="00237FA1"/>
    <w:rsid w:val="002B2593"/>
    <w:rsid w:val="002C1A13"/>
    <w:rsid w:val="003804DC"/>
    <w:rsid w:val="003B2DAD"/>
    <w:rsid w:val="003D081E"/>
    <w:rsid w:val="003E061A"/>
    <w:rsid w:val="00400F18"/>
    <w:rsid w:val="0041555E"/>
    <w:rsid w:val="004168FB"/>
    <w:rsid w:val="004358F6"/>
    <w:rsid w:val="004B7746"/>
    <w:rsid w:val="004D395C"/>
    <w:rsid w:val="004E2D62"/>
    <w:rsid w:val="004F7045"/>
    <w:rsid w:val="005079E2"/>
    <w:rsid w:val="00516517"/>
    <w:rsid w:val="005257B0"/>
    <w:rsid w:val="00542E62"/>
    <w:rsid w:val="00552168"/>
    <w:rsid w:val="00586AE3"/>
    <w:rsid w:val="005D77F5"/>
    <w:rsid w:val="00610407"/>
    <w:rsid w:val="006504A9"/>
    <w:rsid w:val="006526BF"/>
    <w:rsid w:val="006737E0"/>
    <w:rsid w:val="006C0726"/>
    <w:rsid w:val="006E47A6"/>
    <w:rsid w:val="00704C34"/>
    <w:rsid w:val="007276C1"/>
    <w:rsid w:val="00771E1F"/>
    <w:rsid w:val="00791D8D"/>
    <w:rsid w:val="007973C7"/>
    <w:rsid w:val="007B016F"/>
    <w:rsid w:val="007D69CD"/>
    <w:rsid w:val="007F0B8A"/>
    <w:rsid w:val="007F3BAA"/>
    <w:rsid w:val="0087727A"/>
    <w:rsid w:val="0089554D"/>
    <w:rsid w:val="008A43D5"/>
    <w:rsid w:val="008D6242"/>
    <w:rsid w:val="008D784F"/>
    <w:rsid w:val="008E4BAF"/>
    <w:rsid w:val="009120B8"/>
    <w:rsid w:val="0093177A"/>
    <w:rsid w:val="00941068"/>
    <w:rsid w:val="00A035C9"/>
    <w:rsid w:val="00A16AD8"/>
    <w:rsid w:val="00AD4F9A"/>
    <w:rsid w:val="00AE7A61"/>
    <w:rsid w:val="00AF721B"/>
    <w:rsid w:val="00B23A67"/>
    <w:rsid w:val="00B835BF"/>
    <w:rsid w:val="00BC3F75"/>
    <w:rsid w:val="00BD4A04"/>
    <w:rsid w:val="00C3413B"/>
    <w:rsid w:val="00C3744E"/>
    <w:rsid w:val="00C65962"/>
    <w:rsid w:val="00CB2350"/>
    <w:rsid w:val="00CB2937"/>
    <w:rsid w:val="00CB532C"/>
    <w:rsid w:val="00CD285A"/>
    <w:rsid w:val="00CD5EFD"/>
    <w:rsid w:val="00CE0216"/>
    <w:rsid w:val="00CF55BB"/>
    <w:rsid w:val="00D12BC0"/>
    <w:rsid w:val="00D43214"/>
    <w:rsid w:val="00D53899"/>
    <w:rsid w:val="00D612D0"/>
    <w:rsid w:val="00D95AD8"/>
    <w:rsid w:val="00DE67CF"/>
    <w:rsid w:val="00E134CB"/>
    <w:rsid w:val="00E16087"/>
    <w:rsid w:val="00E5203E"/>
    <w:rsid w:val="00E743D0"/>
    <w:rsid w:val="00E91AAB"/>
    <w:rsid w:val="00ED21C2"/>
    <w:rsid w:val="00EF270D"/>
    <w:rsid w:val="00EF430A"/>
    <w:rsid w:val="00FF0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CCC3FAF"/>
  <w15:docId w15:val="{4A3ABCCB-FEE7-D744-8013-150244A7B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91A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rsid w:val="009120B8"/>
    <w:rPr>
      <w:rFonts w:cs="Times New Roman"/>
      <w:color w:val="0000FF"/>
      <w:u w:val="single"/>
    </w:rPr>
  </w:style>
  <w:style w:type="paragraph" w:styleId="a5">
    <w:name w:val="header"/>
    <w:basedOn w:val="a"/>
    <w:link w:val="a6"/>
    <w:rsid w:val="00D53899"/>
    <w:pPr>
      <w:tabs>
        <w:tab w:val="center" w:pos="4252"/>
        <w:tab w:val="right" w:pos="8504"/>
      </w:tabs>
      <w:snapToGrid w:val="0"/>
    </w:pPr>
  </w:style>
  <w:style w:type="character" w:customStyle="1" w:styleId="a6">
    <w:name w:val="ヘッダー (文字)"/>
    <w:basedOn w:val="a0"/>
    <w:link w:val="a5"/>
    <w:rsid w:val="00D53899"/>
    <w:rPr>
      <w:kern w:val="2"/>
      <w:sz w:val="21"/>
      <w:szCs w:val="24"/>
    </w:rPr>
  </w:style>
  <w:style w:type="paragraph" w:styleId="a7">
    <w:name w:val="footer"/>
    <w:basedOn w:val="a"/>
    <w:link w:val="a8"/>
    <w:rsid w:val="00D53899"/>
    <w:pPr>
      <w:tabs>
        <w:tab w:val="center" w:pos="4252"/>
        <w:tab w:val="right" w:pos="8504"/>
      </w:tabs>
      <w:snapToGrid w:val="0"/>
    </w:pPr>
  </w:style>
  <w:style w:type="character" w:customStyle="1" w:styleId="a8">
    <w:name w:val="フッター (文字)"/>
    <w:basedOn w:val="a0"/>
    <w:link w:val="a7"/>
    <w:rsid w:val="00D53899"/>
    <w:rPr>
      <w:kern w:val="2"/>
      <w:sz w:val="21"/>
      <w:szCs w:val="24"/>
    </w:rPr>
  </w:style>
  <w:style w:type="paragraph" w:styleId="a9">
    <w:name w:val="Balloon Text"/>
    <w:basedOn w:val="a"/>
    <w:link w:val="aa"/>
    <w:semiHidden/>
    <w:unhideWhenUsed/>
    <w:rsid w:val="004B7746"/>
    <w:rPr>
      <w:rFonts w:asciiTheme="majorHAnsi" w:eastAsiaTheme="majorEastAsia" w:hAnsiTheme="majorHAnsi" w:cstheme="majorBidi"/>
      <w:sz w:val="18"/>
      <w:szCs w:val="18"/>
    </w:rPr>
  </w:style>
  <w:style w:type="character" w:customStyle="1" w:styleId="aa">
    <w:name w:val="吹き出し (文字)"/>
    <w:basedOn w:val="a0"/>
    <w:link w:val="a9"/>
    <w:semiHidden/>
    <w:rsid w:val="004B7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平成17年度博物館実習生受入要項（案）</vt:lpstr>
      <vt:lpstr>平成17年度博物館実習生受入要項（案）</vt:lpstr>
    </vt:vector>
  </TitlesOfParts>
  <Company>相模原市役所</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平成17年度博物館実習生受入要項（案）</dc:title>
  <dc:creator>museum05</dc:creator>
  <cp:lastModifiedBy>長澤 有史</cp:lastModifiedBy>
  <cp:revision>5</cp:revision>
  <cp:lastPrinted>2021-12-14T23:55:00Z</cp:lastPrinted>
  <dcterms:created xsi:type="dcterms:W3CDTF">2022-12-19T00:47:00Z</dcterms:created>
  <dcterms:modified xsi:type="dcterms:W3CDTF">2022-12-22T06:08:00Z</dcterms:modified>
</cp:coreProperties>
</file>